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E3111" w14:textId="7F24BFE4" w:rsidR="00802F31" w:rsidRDefault="00C97B44">
      <w:pPr>
        <w:spacing w:line="200" w:lineRule="exact"/>
        <w:rPr>
          <w:sz w:val="24"/>
          <w:szCs w:val="24"/>
        </w:rPr>
      </w:pPr>
      <w:r w:rsidRPr="00C97B44">
        <w:rPr>
          <w:rFonts w:eastAsia="Times New Roman"/>
          <w:b/>
          <w:bCs/>
          <w:noProof/>
          <w:sz w:val="19"/>
          <w:szCs w:val="19"/>
        </w:rPr>
        <mc:AlternateContent>
          <mc:Choice Requires="wps">
            <w:drawing>
              <wp:anchor distT="45720" distB="45720" distL="114300" distR="114300" simplePos="0" relativeHeight="251659264" behindDoc="0" locked="0" layoutInCell="1" allowOverlap="1" wp14:anchorId="5489B93D" wp14:editId="4FB67CEA">
                <wp:simplePos x="0" y="0"/>
                <wp:positionH relativeFrom="column">
                  <wp:posOffset>-109855</wp:posOffset>
                </wp:positionH>
                <wp:positionV relativeFrom="paragraph">
                  <wp:posOffset>0</wp:posOffset>
                </wp:positionV>
                <wp:extent cx="2360930" cy="1404620"/>
                <wp:effectExtent l="0" t="0" r="508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3A0F660" w14:textId="1D22E6F7" w:rsidR="00C97B44" w:rsidRPr="00C97B44" w:rsidRDefault="00C97B44" w:rsidP="00C97B44">
                            <w:pPr>
                              <w:jc w:val="center"/>
                              <w:rPr>
                                <w:b/>
                                <w:sz w:val="28"/>
                                <w:szCs w:val="28"/>
                              </w:rPr>
                            </w:pPr>
                            <w:r w:rsidRPr="00C97B44">
                              <w:rPr>
                                <w:b/>
                                <w:sz w:val="28"/>
                                <w:szCs w:val="28"/>
                              </w:rPr>
                              <w:t>Marco A. Renazco, MD, PA</w:t>
                            </w:r>
                          </w:p>
                          <w:p w14:paraId="5F034FD8" w14:textId="77BD3870" w:rsidR="00C97B44" w:rsidRPr="00C97B44" w:rsidRDefault="00C97B44" w:rsidP="00C97B44">
                            <w:pPr>
                              <w:jc w:val="center"/>
                              <w:rPr>
                                <w:b/>
                                <w:sz w:val="28"/>
                                <w:szCs w:val="28"/>
                              </w:rPr>
                            </w:pPr>
                            <w:r w:rsidRPr="00C97B44">
                              <w:rPr>
                                <w:b/>
                                <w:sz w:val="28"/>
                                <w:szCs w:val="28"/>
                              </w:rPr>
                              <w:t>Katy Psychiatry</w:t>
                            </w:r>
                          </w:p>
                          <w:p w14:paraId="312B0D2F" w14:textId="42C308A2" w:rsidR="00C97B44" w:rsidRPr="00C97B44" w:rsidRDefault="00C97B44" w:rsidP="00C97B44">
                            <w:pPr>
                              <w:jc w:val="center"/>
                              <w:rPr>
                                <w:sz w:val="28"/>
                                <w:szCs w:val="28"/>
                              </w:rPr>
                            </w:pPr>
                            <w:r w:rsidRPr="00C97B44">
                              <w:rPr>
                                <w:sz w:val="28"/>
                                <w:szCs w:val="28"/>
                              </w:rPr>
                              <w:t>24215 Kingsland Boulevard</w:t>
                            </w:r>
                          </w:p>
                          <w:p w14:paraId="4F2F1906" w14:textId="1B8F22BB" w:rsidR="00C97B44" w:rsidRPr="00C97B44" w:rsidRDefault="00C97B44" w:rsidP="00C97B44">
                            <w:pPr>
                              <w:jc w:val="center"/>
                              <w:rPr>
                                <w:sz w:val="28"/>
                                <w:szCs w:val="28"/>
                              </w:rPr>
                            </w:pPr>
                            <w:r w:rsidRPr="00C97B44">
                              <w:rPr>
                                <w:sz w:val="28"/>
                                <w:szCs w:val="28"/>
                              </w:rPr>
                              <w:t>Katy, TX 77494</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489B93D" id="_x0000_t202" coordsize="21600,21600" o:spt="202" path="m,l,21600r21600,l21600,xe">
                <v:stroke joinstyle="miter"/>
                <v:path gradientshapeok="t" o:connecttype="rect"/>
              </v:shapetype>
              <v:shape id="Text Box 2" o:spid="_x0000_s1026" type="#_x0000_t202" style="position:absolute;margin-left:-8.65pt;margin-top:0;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" stroked="f">
                <v:textbox style="mso-fit-shape-to-text:t">
                  <w:txbxContent>
                    <w:p w14:paraId="03A0F660" w14:textId="1D22E6F7" w:rsidR="00C97B44" w:rsidRPr="00C97B44" w:rsidRDefault="00C97B44" w:rsidP="00C97B44">
                      <w:pPr>
                        <w:jc w:val="center"/>
                        <w:rPr>
                          <w:b/>
                          <w:sz w:val="28"/>
                          <w:szCs w:val="28"/>
                        </w:rPr>
                      </w:pPr>
                      <w:r w:rsidRPr="00C97B44">
                        <w:rPr>
                          <w:b/>
                          <w:sz w:val="28"/>
                          <w:szCs w:val="28"/>
                        </w:rPr>
                        <w:t>Marco A. Renazco, MD, PA</w:t>
                      </w:r>
                    </w:p>
                    <w:p w14:paraId="5F034FD8" w14:textId="77BD3870" w:rsidR="00C97B44" w:rsidRPr="00C97B44" w:rsidRDefault="00C97B44" w:rsidP="00C97B44">
                      <w:pPr>
                        <w:jc w:val="center"/>
                        <w:rPr>
                          <w:b/>
                          <w:sz w:val="28"/>
                          <w:szCs w:val="28"/>
                        </w:rPr>
                      </w:pPr>
                      <w:r w:rsidRPr="00C97B44">
                        <w:rPr>
                          <w:b/>
                          <w:sz w:val="28"/>
                          <w:szCs w:val="28"/>
                        </w:rPr>
                        <w:t>Katy Psychiatry</w:t>
                      </w:r>
                    </w:p>
                    <w:p w14:paraId="312B0D2F" w14:textId="42C308A2" w:rsidR="00C97B44" w:rsidRPr="00C97B44" w:rsidRDefault="00C97B44" w:rsidP="00C97B44">
                      <w:pPr>
                        <w:jc w:val="center"/>
                        <w:rPr>
                          <w:sz w:val="28"/>
                          <w:szCs w:val="28"/>
                        </w:rPr>
                      </w:pPr>
                      <w:r w:rsidRPr="00C97B44">
                        <w:rPr>
                          <w:sz w:val="28"/>
                          <w:szCs w:val="28"/>
                        </w:rPr>
                        <w:t>24215 Kingsland Boulevard</w:t>
                      </w:r>
                    </w:p>
                    <w:p w14:paraId="4F2F1906" w14:textId="1B8F22BB" w:rsidR="00C97B44" w:rsidRPr="00C97B44" w:rsidRDefault="00C97B44" w:rsidP="00C97B44">
                      <w:pPr>
                        <w:jc w:val="center"/>
                        <w:rPr>
                          <w:sz w:val="28"/>
                          <w:szCs w:val="28"/>
                        </w:rPr>
                      </w:pPr>
                      <w:r w:rsidRPr="00C97B44">
                        <w:rPr>
                          <w:sz w:val="28"/>
                          <w:szCs w:val="28"/>
                        </w:rPr>
                        <w:t>Katy, TX 77494</w:t>
                      </w:r>
                    </w:p>
                  </w:txbxContent>
                </v:textbox>
                <w10:wrap type="square"/>
              </v:shape>
            </w:pict>
          </mc:Fallback>
        </mc:AlternateContent>
      </w:r>
    </w:p>
    <w:p w14:paraId="311D27DA" w14:textId="061B956B" w:rsidR="00802F31" w:rsidRDefault="00802F31">
      <w:pPr>
        <w:spacing w:line="200" w:lineRule="exact"/>
        <w:rPr>
          <w:sz w:val="24"/>
          <w:szCs w:val="24"/>
        </w:rPr>
      </w:pPr>
    </w:p>
    <w:p w14:paraId="3F262C5D" w14:textId="77777777" w:rsidR="00802F31" w:rsidRPr="00C97B44" w:rsidRDefault="00C7739C" w:rsidP="00C97B44">
      <w:pPr>
        <w:jc w:val="center"/>
        <w:rPr>
          <w:sz w:val="28"/>
          <w:szCs w:val="28"/>
        </w:rPr>
      </w:pPr>
      <w:r w:rsidRPr="00C97B44">
        <w:rPr>
          <w:rFonts w:eastAsia="Times New Roman"/>
          <w:b/>
          <w:bCs/>
          <w:sz w:val="28"/>
          <w:szCs w:val="28"/>
        </w:rPr>
        <w:t>Telemedicine Consent</w:t>
      </w:r>
    </w:p>
    <w:p w14:paraId="3680C6F9" w14:textId="275DD228" w:rsidR="00802F31" w:rsidRDefault="00C7739C">
      <w:pPr>
        <w:spacing w:line="20" w:lineRule="exact"/>
        <w:rPr>
          <w:sz w:val="24"/>
          <w:szCs w:val="24"/>
        </w:rPr>
      </w:pPr>
      <w:r>
        <w:rPr>
          <w:sz w:val="24"/>
          <w:szCs w:val="24"/>
        </w:rPr>
        <w:br w:type="column"/>
      </w:r>
    </w:p>
    <w:p w14:paraId="04117529" w14:textId="77777777" w:rsidR="00234593" w:rsidRDefault="00C7739C" w:rsidP="00234593">
      <w:pPr>
        <w:ind w:right="-210"/>
        <w:rPr>
          <w:rFonts w:eastAsia="Arial"/>
        </w:rPr>
      </w:pPr>
      <w:bookmarkStart w:id="0" w:name="page1"/>
      <w:bookmarkEnd w:id="0"/>
      <w:r w:rsidRPr="00374667">
        <w:rPr>
          <w:rFonts w:eastAsia="Arial"/>
        </w:rPr>
        <w:t>P</w:t>
      </w:r>
      <w:r w:rsidR="00374667">
        <w:rPr>
          <w:rFonts w:eastAsia="Arial"/>
        </w:rPr>
        <w:t xml:space="preserve">atient </w:t>
      </w:r>
      <w:r w:rsidRPr="00374667">
        <w:rPr>
          <w:rFonts w:eastAsia="Arial"/>
        </w:rPr>
        <w:t>Name:</w:t>
      </w:r>
      <w:r w:rsidR="00374667">
        <w:rPr>
          <w:rFonts w:eastAsia="Arial"/>
        </w:rPr>
        <w:t xml:space="preserve">  </w:t>
      </w:r>
      <w:r w:rsidRPr="00374667">
        <w:rPr>
          <w:rFonts w:eastAsia="Arial"/>
        </w:rPr>
        <w:t>______________________________</w:t>
      </w:r>
      <w:r w:rsidR="00374667">
        <w:rPr>
          <w:rFonts w:eastAsia="Arial"/>
        </w:rPr>
        <w:t>__</w:t>
      </w:r>
      <w:r w:rsidRPr="00374667">
        <w:rPr>
          <w:rFonts w:eastAsia="Arial"/>
        </w:rPr>
        <w:t>_____</w:t>
      </w:r>
    </w:p>
    <w:p w14:paraId="062A4989" w14:textId="7E6BAE7A" w:rsidR="00802F31" w:rsidRPr="00374667" w:rsidRDefault="00C7739C" w:rsidP="00234593">
      <w:pPr>
        <w:ind w:right="-210"/>
      </w:pPr>
      <w:r w:rsidRPr="00374667">
        <w:rPr>
          <w:noProof/>
        </w:rPr>
        <mc:AlternateContent>
          <mc:Choice Requires="wps">
            <w:drawing>
              <wp:anchor distT="0" distB="0" distL="114300" distR="114300" simplePos="0" relativeHeight="251655168" behindDoc="1" locked="0" layoutInCell="0" allowOverlap="1" wp14:anchorId="725BD428" wp14:editId="47E70342">
                <wp:simplePos x="0" y="0"/>
                <wp:positionH relativeFrom="column">
                  <wp:posOffset>-127000</wp:posOffset>
                </wp:positionH>
                <wp:positionV relativeFrom="paragraph">
                  <wp:posOffset>-332105</wp:posOffset>
                </wp:positionV>
                <wp:extent cx="0" cy="1599565"/>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599565"/>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6215B1AB" id="Shape 2"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10pt,-26.15pt" to="-10pt,9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" o:allowincell="f" filled="t" strokeweight=".5pt">
                <v:stroke joinstyle="miter"/>
                <o:lock v:ext="edit" shapetype="f"/>
              </v:line>
            </w:pict>
          </mc:Fallback>
        </mc:AlternateContent>
      </w:r>
    </w:p>
    <w:p w14:paraId="1F53BB61" w14:textId="77777777" w:rsidR="00802F31" w:rsidRPr="00374667" w:rsidRDefault="00802F31">
      <w:pPr>
        <w:spacing w:line="56" w:lineRule="exact"/>
      </w:pPr>
    </w:p>
    <w:p w14:paraId="6A482AF6" w14:textId="0D34FD9A" w:rsidR="00802F31" w:rsidRDefault="00C7739C">
      <w:pPr>
        <w:rPr>
          <w:rFonts w:eastAsia="Arial"/>
        </w:rPr>
      </w:pPr>
      <w:r w:rsidRPr="00374667">
        <w:rPr>
          <w:rFonts w:eastAsia="Arial"/>
        </w:rPr>
        <w:t>Address:</w:t>
      </w:r>
      <w:r w:rsidR="00374667">
        <w:rPr>
          <w:rFonts w:eastAsia="Arial"/>
        </w:rPr>
        <w:t xml:space="preserve"> </w:t>
      </w:r>
      <w:r w:rsidRPr="00374667">
        <w:rPr>
          <w:rFonts w:eastAsia="Arial"/>
        </w:rPr>
        <w:t>__________________________________________</w:t>
      </w:r>
    </w:p>
    <w:p w14:paraId="1D97DD7F" w14:textId="77777777" w:rsidR="00234593" w:rsidRPr="00374667" w:rsidRDefault="00234593"/>
    <w:p w14:paraId="6DA51E71" w14:textId="77777777" w:rsidR="00802F31" w:rsidRPr="00374667" w:rsidRDefault="00802F31">
      <w:pPr>
        <w:spacing w:line="76" w:lineRule="exact"/>
      </w:pPr>
    </w:p>
    <w:p w14:paraId="42D1545E" w14:textId="52CE12AB" w:rsidR="00234593" w:rsidRPr="00234593" w:rsidRDefault="00C7739C">
      <w:pPr>
        <w:rPr>
          <w:rFonts w:eastAsia="Arial"/>
        </w:rPr>
      </w:pPr>
      <w:r w:rsidRPr="00374667">
        <w:rPr>
          <w:rFonts w:eastAsia="Arial"/>
        </w:rPr>
        <w:t>_____________</w:t>
      </w:r>
      <w:r w:rsidR="00374667">
        <w:rPr>
          <w:rFonts w:eastAsia="Arial"/>
        </w:rPr>
        <w:t>__</w:t>
      </w:r>
      <w:r w:rsidRPr="00374667">
        <w:rPr>
          <w:rFonts w:eastAsia="Arial"/>
        </w:rPr>
        <w:t>__________________________________</w:t>
      </w:r>
    </w:p>
    <w:p w14:paraId="4696EC39" w14:textId="77777777" w:rsidR="00802F31" w:rsidRDefault="00C7739C">
      <w:pPr>
        <w:tabs>
          <w:tab w:val="left" w:pos="2440"/>
          <w:tab w:val="left" w:pos="4000"/>
        </w:tabs>
        <w:ind w:left="640"/>
        <w:rPr>
          <w:rFonts w:eastAsia="Arial"/>
        </w:rPr>
      </w:pPr>
      <w:r w:rsidRPr="00374667">
        <w:rPr>
          <w:rFonts w:eastAsia="Arial"/>
        </w:rPr>
        <w:t>City</w:t>
      </w:r>
      <w:r w:rsidRPr="00374667">
        <w:tab/>
      </w:r>
      <w:r w:rsidRPr="00374667">
        <w:rPr>
          <w:rFonts w:eastAsia="Arial"/>
        </w:rPr>
        <w:t>State</w:t>
      </w:r>
      <w:r w:rsidRPr="00374667">
        <w:tab/>
      </w:r>
      <w:r w:rsidRPr="00374667">
        <w:rPr>
          <w:rFonts w:eastAsia="Arial"/>
        </w:rPr>
        <w:t>Zip</w:t>
      </w:r>
    </w:p>
    <w:p w14:paraId="439C6183" w14:textId="77777777" w:rsidR="00234593" w:rsidRPr="00374667" w:rsidRDefault="00234593">
      <w:pPr>
        <w:tabs>
          <w:tab w:val="left" w:pos="2440"/>
          <w:tab w:val="left" w:pos="4000"/>
        </w:tabs>
        <w:ind w:left="640"/>
      </w:pPr>
    </w:p>
    <w:p w14:paraId="5D3A35AA" w14:textId="77777777" w:rsidR="00802F31" w:rsidRPr="00374667" w:rsidRDefault="00802F31">
      <w:pPr>
        <w:spacing w:line="76" w:lineRule="exact"/>
      </w:pPr>
    </w:p>
    <w:p w14:paraId="08129123" w14:textId="5A909F36" w:rsidR="00374667" w:rsidRDefault="00C7739C">
      <w:pPr>
        <w:rPr>
          <w:rFonts w:eastAsia="Arial"/>
        </w:rPr>
      </w:pPr>
      <w:r w:rsidRPr="00374667">
        <w:rPr>
          <w:rFonts w:eastAsia="Arial"/>
        </w:rPr>
        <w:t>DOB: ______</w:t>
      </w:r>
      <w:r w:rsidR="00234593">
        <w:rPr>
          <w:rFonts w:eastAsia="Arial"/>
        </w:rPr>
        <w:t>_</w:t>
      </w:r>
      <w:r w:rsidRPr="00374667">
        <w:rPr>
          <w:rFonts w:eastAsia="Arial"/>
        </w:rPr>
        <w:t>____SEX:</w:t>
      </w:r>
      <w:r w:rsidR="00374667">
        <w:rPr>
          <w:rFonts w:eastAsia="Arial"/>
        </w:rPr>
        <w:t xml:space="preserve"> </w:t>
      </w:r>
      <w:r w:rsidRPr="00374667">
        <w:rPr>
          <w:rFonts w:eastAsia="Arial"/>
        </w:rPr>
        <w:t>____</w:t>
      </w:r>
      <w:r w:rsidR="00234593">
        <w:rPr>
          <w:rFonts w:eastAsia="Arial"/>
        </w:rPr>
        <w:t>______</w:t>
      </w:r>
      <w:r w:rsidRPr="00374667">
        <w:rPr>
          <w:rFonts w:eastAsia="Arial"/>
        </w:rPr>
        <w:t>_D</w:t>
      </w:r>
      <w:r w:rsidR="00234593">
        <w:rPr>
          <w:rFonts w:eastAsia="Arial"/>
        </w:rPr>
        <w:t>ate</w:t>
      </w:r>
      <w:r w:rsidRPr="00374667">
        <w:rPr>
          <w:rFonts w:eastAsia="Arial"/>
        </w:rPr>
        <w:t>:</w:t>
      </w:r>
      <w:r w:rsidR="00374667">
        <w:rPr>
          <w:rFonts w:eastAsia="Arial"/>
        </w:rPr>
        <w:t xml:space="preserve"> </w:t>
      </w:r>
      <w:r w:rsidRPr="00374667">
        <w:rPr>
          <w:rFonts w:eastAsia="Arial"/>
        </w:rPr>
        <w:t>________</w:t>
      </w:r>
      <w:r w:rsidR="00234593">
        <w:rPr>
          <w:rFonts w:eastAsia="Arial"/>
        </w:rPr>
        <w:t>____</w:t>
      </w:r>
    </w:p>
    <w:p w14:paraId="31E4A0F7" w14:textId="77777777" w:rsidR="004B094A" w:rsidRPr="00234593" w:rsidRDefault="004B094A">
      <w:pPr>
        <w:rPr>
          <w:rFonts w:eastAsia="Arial"/>
        </w:rPr>
      </w:pPr>
    </w:p>
    <w:p w14:paraId="327847F8" w14:textId="77777777" w:rsidR="00802F31" w:rsidRDefault="00C7739C">
      <w:pPr>
        <w:spacing w:line="20" w:lineRule="exact"/>
        <w:rPr>
          <w:sz w:val="24"/>
          <w:szCs w:val="24"/>
        </w:rPr>
      </w:pPr>
      <w:r>
        <w:rPr>
          <w:noProof/>
          <w:sz w:val="24"/>
          <w:szCs w:val="24"/>
        </w:rPr>
        <mc:AlternateContent>
          <mc:Choice Requires="wps">
            <w:drawing>
              <wp:anchor distT="0" distB="0" distL="114300" distR="114300" simplePos="0" relativeHeight="251657216" behindDoc="1" locked="0" layoutInCell="0" allowOverlap="1" wp14:anchorId="0474D738" wp14:editId="11712376">
                <wp:simplePos x="0" y="0"/>
                <wp:positionH relativeFrom="column">
                  <wp:posOffset>-2870200</wp:posOffset>
                </wp:positionH>
                <wp:positionV relativeFrom="paragraph">
                  <wp:posOffset>169545</wp:posOffset>
                </wp:positionV>
                <wp:extent cx="6400800"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800"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1BAC375E" id="Shape 3"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226pt,13.35pt" to="278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" o:allowincell="f" filled="t" strokeweight=".5pt">
                <v:stroke joinstyle="miter"/>
                <o:lock v:ext="edit" shapetype="f"/>
              </v:line>
            </w:pict>
          </mc:Fallback>
        </mc:AlternateContent>
      </w:r>
    </w:p>
    <w:p w14:paraId="4B6DB861" w14:textId="77777777" w:rsidR="00802F31" w:rsidRDefault="00802F31">
      <w:pPr>
        <w:spacing w:line="200" w:lineRule="exact"/>
        <w:rPr>
          <w:sz w:val="24"/>
          <w:szCs w:val="24"/>
        </w:rPr>
      </w:pPr>
    </w:p>
    <w:p w14:paraId="4B473F6C" w14:textId="77777777" w:rsidR="00802F31" w:rsidRDefault="00802F31">
      <w:pPr>
        <w:sectPr w:rsidR="00802F31" w:rsidSect="00374667">
          <w:pgSz w:w="12240" w:h="15840"/>
          <w:pgMar w:top="1419" w:right="630" w:bottom="0" w:left="1180" w:header="0" w:footer="0" w:gutter="0"/>
          <w:pgBorders w:offsetFrom="page">
            <w:top w:val="single" w:sz="36" w:space="24" w:color="auto"/>
            <w:left w:val="single" w:sz="36" w:space="24" w:color="auto"/>
            <w:bottom w:val="single" w:sz="36" w:space="24" w:color="auto"/>
            <w:right w:val="single" w:sz="36" w:space="24" w:color="auto"/>
          </w:pgBorders>
          <w:cols w:num="2" w:space="720" w:equalWidth="0">
            <w:col w:w="3700" w:space="720"/>
            <w:col w:w="5460"/>
          </w:cols>
        </w:sectPr>
      </w:pPr>
    </w:p>
    <w:p w14:paraId="0758F871" w14:textId="04627D8B" w:rsidR="00802F31" w:rsidRDefault="00802F31">
      <w:pPr>
        <w:spacing w:line="123" w:lineRule="exact"/>
        <w:rPr>
          <w:sz w:val="24"/>
          <w:szCs w:val="24"/>
        </w:rPr>
      </w:pPr>
    </w:p>
    <w:p w14:paraId="7B3FB13B" w14:textId="57FC3AD4" w:rsidR="00802F31" w:rsidRPr="00374667" w:rsidRDefault="00C7739C">
      <w:pPr>
        <w:numPr>
          <w:ilvl w:val="0"/>
          <w:numId w:val="1"/>
        </w:numPr>
        <w:tabs>
          <w:tab w:val="left" w:pos="420"/>
        </w:tabs>
        <w:spacing w:line="234" w:lineRule="auto"/>
        <w:ind w:left="420" w:hanging="268"/>
        <w:jc w:val="both"/>
        <w:rPr>
          <w:rFonts w:eastAsia="Times New Roman"/>
          <w:b/>
          <w:bCs/>
        </w:rPr>
      </w:pPr>
      <w:r w:rsidRPr="00374667">
        <w:rPr>
          <w:rFonts w:eastAsia="Times New Roman"/>
          <w:b/>
          <w:bCs/>
        </w:rPr>
        <w:t xml:space="preserve">Introduction. </w:t>
      </w:r>
      <w:r w:rsidRPr="00374667">
        <w:rPr>
          <w:rFonts w:eastAsia="Times New Roman"/>
        </w:rPr>
        <w:t>Telemedicine involves the real-time evaluation, diagnosis, consultation on, and treatment of a health</w:t>
      </w:r>
      <w:r w:rsidRPr="00374667">
        <w:rPr>
          <w:rFonts w:eastAsia="Times New Roman"/>
          <w:b/>
          <w:bCs/>
        </w:rPr>
        <w:t xml:space="preserve"> </w:t>
      </w:r>
      <w:r w:rsidRPr="00374667">
        <w:rPr>
          <w:rFonts w:eastAsia="Times New Roman"/>
        </w:rPr>
        <w:t>condition using advanced telecommunications technology, which may include the use of interactive audio, video, or other electronic media. As such, telemedicine allows the provider to see and communicate with the patient in real-time</w:t>
      </w:r>
      <w:r w:rsidR="000A64A1" w:rsidRPr="00374667">
        <w:rPr>
          <w:rFonts w:eastAsia="Times New Roman"/>
        </w:rPr>
        <w:t xml:space="preserve"> on a secure connection</w:t>
      </w:r>
      <w:r w:rsidRPr="00374667">
        <w:rPr>
          <w:rFonts w:eastAsia="Times New Roman"/>
        </w:rPr>
        <w:t>.</w:t>
      </w:r>
    </w:p>
    <w:p w14:paraId="557F2EC0" w14:textId="77777777" w:rsidR="00802F31" w:rsidRPr="00374667" w:rsidRDefault="00802F31">
      <w:pPr>
        <w:spacing w:line="161" w:lineRule="exact"/>
      </w:pPr>
    </w:p>
    <w:p w14:paraId="0B316195" w14:textId="4E1E2A04" w:rsidR="00802F31" w:rsidRPr="00374667" w:rsidRDefault="00C7739C">
      <w:pPr>
        <w:numPr>
          <w:ilvl w:val="0"/>
          <w:numId w:val="2"/>
        </w:numPr>
        <w:tabs>
          <w:tab w:val="left" w:pos="420"/>
        </w:tabs>
        <w:spacing w:line="222" w:lineRule="auto"/>
        <w:ind w:left="420" w:hanging="346"/>
        <w:jc w:val="both"/>
        <w:rPr>
          <w:rFonts w:eastAsia="Times New Roman"/>
          <w:b/>
          <w:bCs/>
        </w:rPr>
      </w:pPr>
      <w:r w:rsidRPr="00374667">
        <w:rPr>
          <w:rFonts w:eastAsia="Times New Roman"/>
          <w:b/>
          <w:bCs/>
        </w:rPr>
        <w:t xml:space="preserve">Consent for Treatment. </w:t>
      </w:r>
      <w:r w:rsidRPr="00374667">
        <w:rPr>
          <w:rFonts w:eastAsia="Times New Roman"/>
        </w:rPr>
        <w:t xml:space="preserve">I voluntarily request </w:t>
      </w:r>
      <w:r w:rsidR="000A64A1" w:rsidRPr="00374667">
        <w:rPr>
          <w:rFonts w:eastAsia="Times New Roman"/>
        </w:rPr>
        <w:t>Katy Psychiatry</w:t>
      </w:r>
      <w:r w:rsidRPr="00374667">
        <w:rPr>
          <w:rFonts w:eastAsia="Times New Roman"/>
        </w:rPr>
        <w:t xml:space="preserve"> </w:t>
      </w:r>
      <w:r w:rsidR="000A64A1" w:rsidRPr="00374667">
        <w:rPr>
          <w:rFonts w:eastAsia="Times New Roman"/>
        </w:rPr>
        <w:t>provider</w:t>
      </w:r>
      <w:r w:rsidRPr="00374667">
        <w:rPr>
          <w:rFonts w:eastAsia="Times New Roman"/>
        </w:rPr>
        <w:t>(s) and such associates, residents, technical</w:t>
      </w:r>
      <w:r w:rsidRPr="00374667">
        <w:rPr>
          <w:rFonts w:eastAsia="Times New Roman"/>
          <w:b/>
          <w:bCs/>
        </w:rPr>
        <w:t xml:space="preserve"> </w:t>
      </w:r>
      <w:proofErr w:type="gramStart"/>
      <w:r w:rsidRPr="00374667">
        <w:rPr>
          <w:rFonts w:eastAsia="Times New Roman"/>
        </w:rPr>
        <w:t>assistants</w:t>
      </w:r>
      <w:proofErr w:type="gramEnd"/>
      <w:r w:rsidRPr="00374667">
        <w:rPr>
          <w:rFonts w:eastAsia="Times New Roman"/>
        </w:rPr>
        <w:t xml:space="preserve"> and other health care providers as they may deem necessary (“</w:t>
      </w:r>
      <w:r w:rsidR="000A64A1" w:rsidRPr="00374667">
        <w:rPr>
          <w:rFonts w:eastAsia="Times New Roman"/>
        </w:rPr>
        <w:t>Katy Psychiatry providers”</w:t>
      </w:r>
      <w:r w:rsidRPr="00374667">
        <w:rPr>
          <w:rFonts w:eastAsia="Times New Roman"/>
        </w:rPr>
        <w:t>) to participate in my medical care through the use of telemedicine.</w:t>
      </w:r>
    </w:p>
    <w:p w14:paraId="00793ED7" w14:textId="77777777" w:rsidR="00802F31" w:rsidRPr="00374667" w:rsidRDefault="00802F31">
      <w:pPr>
        <w:spacing w:line="161" w:lineRule="exact"/>
        <w:rPr>
          <w:rFonts w:eastAsia="Times New Roman"/>
          <w:b/>
          <w:bCs/>
        </w:rPr>
      </w:pPr>
    </w:p>
    <w:p w14:paraId="466C69F0" w14:textId="4CF6887A" w:rsidR="00802F31" w:rsidRPr="00374667" w:rsidRDefault="00C7739C">
      <w:pPr>
        <w:spacing w:line="226" w:lineRule="auto"/>
        <w:ind w:left="420"/>
        <w:jc w:val="both"/>
        <w:rPr>
          <w:rFonts w:eastAsia="Times New Roman"/>
          <w:b/>
          <w:bCs/>
        </w:rPr>
      </w:pPr>
      <w:r w:rsidRPr="00374667">
        <w:rPr>
          <w:rFonts w:eastAsia="Times New Roman"/>
        </w:rPr>
        <w:t xml:space="preserve">I understand that </w:t>
      </w:r>
      <w:r w:rsidR="000A64A1" w:rsidRPr="00374667">
        <w:rPr>
          <w:rFonts w:eastAsia="Times New Roman"/>
        </w:rPr>
        <w:t xml:space="preserve">Katy Psychiatry </w:t>
      </w:r>
      <w:r w:rsidRPr="00374667">
        <w:rPr>
          <w:rFonts w:eastAsia="Times New Roman"/>
        </w:rPr>
        <w:t>Providers (</w:t>
      </w:r>
      <w:proofErr w:type="spellStart"/>
      <w:r w:rsidRPr="00374667">
        <w:rPr>
          <w:rFonts w:eastAsia="Times New Roman"/>
        </w:rPr>
        <w:t>i</w:t>
      </w:r>
      <w:proofErr w:type="spellEnd"/>
      <w:r w:rsidRPr="00374667">
        <w:rPr>
          <w:rFonts w:eastAsia="Times New Roman"/>
        </w:rPr>
        <w:t xml:space="preserve">) may practice in a different location than where I present for medical care, (ii) may not have the opportunity to perform an in-person physical examination, and (iii) rely on information provided by me. I acknowledge that </w:t>
      </w:r>
      <w:r w:rsidR="000A64A1" w:rsidRPr="00374667">
        <w:rPr>
          <w:rFonts w:eastAsia="Times New Roman"/>
        </w:rPr>
        <w:t xml:space="preserve">Katy Psychiatry </w:t>
      </w:r>
      <w:r w:rsidRPr="00374667">
        <w:rPr>
          <w:rFonts w:eastAsia="Times New Roman"/>
        </w:rPr>
        <w:t>Providers’ advice, recommendations, and/or decision may be based on factors not within their control, such as incomplete or innacurate data provided by me or distortions of diagnostic images or specimens that may result from electronic transmissions. I acknowledge that it is my responsibility to provide information about my medical history, condition and care that is complete and accurate to the best of my ability. I understand that the practice of medicine is not an exact science and that no warranties or guarantees are made to me as to result or cure.</w:t>
      </w:r>
    </w:p>
    <w:p w14:paraId="4828FFFE" w14:textId="77777777" w:rsidR="00802F31" w:rsidRPr="00374667" w:rsidRDefault="00802F31">
      <w:pPr>
        <w:spacing w:line="167" w:lineRule="exact"/>
      </w:pPr>
    </w:p>
    <w:p w14:paraId="67F1967A" w14:textId="1DF41432" w:rsidR="00802F31" w:rsidRPr="00374667" w:rsidRDefault="00C7739C">
      <w:pPr>
        <w:spacing w:line="226" w:lineRule="auto"/>
        <w:ind w:left="420"/>
        <w:jc w:val="both"/>
      </w:pPr>
      <w:r w:rsidRPr="00374667">
        <w:rPr>
          <w:rFonts w:eastAsia="Times New Roman"/>
        </w:rPr>
        <w:t xml:space="preserve">If </w:t>
      </w:r>
      <w:r w:rsidR="000A64A1" w:rsidRPr="00374667">
        <w:rPr>
          <w:rFonts w:eastAsia="Times New Roman"/>
        </w:rPr>
        <w:t xml:space="preserve">Katy Psychiatry </w:t>
      </w:r>
      <w:r w:rsidRPr="00374667">
        <w:rPr>
          <w:rFonts w:eastAsia="Times New Roman"/>
        </w:rPr>
        <w:t xml:space="preserve">Providers determine that the telemedicine services do not adequately address my medical needs, they may require an in-person medical evaluation. In the event the telemedicine session is interrupted due to a technological problem or equipment failure, alternative means of communication may be </w:t>
      </w:r>
      <w:proofErr w:type="gramStart"/>
      <w:r w:rsidRPr="00374667">
        <w:rPr>
          <w:rFonts w:eastAsia="Times New Roman"/>
        </w:rPr>
        <w:t>implemented</w:t>
      </w:r>
      <w:proofErr w:type="gramEnd"/>
      <w:r w:rsidRPr="00374667">
        <w:rPr>
          <w:rFonts w:eastAsia="Times New Roman"/>
        </w:rPr>
        <w:t xml:space="preserve"> or an in-person medical evaluation may be necessary. If I experience an urgent matter, such as a bad reaction to any treatment after a telemedicine session, I should alert my treating physician and, in the case of emergencies dial 911, or go to the nearest hospital emergency department.</w:t>
      </w:r>
    </w:p>
    <w:p w14:paraId="3A26B30B" w14:textId="77777777" w:rsidR="00802F31" w:rsidRPr="00374667" w:rsidRDefault="00802F31">
      <w:pPr>
        <w:spacing w:line="161" w:lineRule="exact"/>
      </w:pPr>
    </w:p>
    <w:p w14:paraId="79AF75F9" w14:textId="3CBF341E" w:rsidR="00802F31" w:rsidRPr="00374667" w:rsidRDefault="00C7739C">
      <w:pPr>
        <w:numPr>
          <w:ilvl w:val="0"/>
          <w:numId w:val="3"/>
        </w:numPr>
        <w:tabs>
          <w:tab w:val="left" w:pos="420"/>
        </w:tabs>
        <w:spacing w:line="225" w:lineRule="auto"/>
        <w:ind w:left="420" w:hanging="410"/>
        <w:jc w:val="both"/>
        <w:rPr>
          <w:rFonts w:eastAsia="Times New Roman"/>
          <w:b/>
          <w:bCs/>
        </w:rPr>
      </w:pPr>
      <w:r w:rsidRPr="00374667">
        <w:rPr>
          <w:rFonts w:eastAsia="Times New Roman"/>
          <w:b/>
          <w:bCs/>
        </w:rPr>
        <w:t xml:space="preserve">Release of Information. </w:t>
      </w:r>
      <w:r w:rsidRPr="00374667">
        <w:rPr>
          <w:rFonts w:eastAsia="Times New Roman"/>
        </w:rPr>
        <w:t>To facilitate the provision of care and/or treatment through telemedicine, I voluntarily</w:t>
      </w:r>
      <w:r w:rsidRPr="00374667">
        <w:rPr>
          <w:rFonts w:eastAsia="Times New Roman"/>
          <w:b/>
          <w:bCs/>
        </w:rPr>
        <w:t xml:space="preserve"> </w:t>
      </w:r>
      <w:r w:rsidRPr="00374667">
        <w:rPr>
          <w:rFonts w:eastAsia="Times New Roman"/>
        </w:rPr>
        <w:t xml:space="preserve">request and authorize the disclosure of all and any part of my medical record (including oral information) to </w:t>
      </w:r>
      <w:r w:rsidR="000A64A1" w:rsidRPr="00374667">
        <w:rPr>
          <w:rFonts w:eastAsia="Times New Roman"/>
        </w:rPr>
        <w:t xml:space="preserve">Katy Psychiatry </w:t>
      </w:r>
      <w:r w:rsidRPr="00374667">
        <w:rPr>
          <w:rFonts w:eastAsia="Times New Roman"/>
        </w:rPr>
        <w:t>Providers. I understand and agree that the information I am authorizing to be released may include: 1) AIDS/HIV test results, diagnosis, treatment, and related information: 2) drug screen results and information about drug and alcohol use and treatment; 3) mental health information; and 4) genetic information.</w:t>
      </w:r>
    </w:p>
    <w:p w14:paraId="5B4DCE83" w14:textId="77777777" w:rsidR="00802F31" w:rsidRPr="00374667" w:rsidRDefault="00802F31">
      <w:pPr>
        <w:spacing w:line="161" w:lineRule="exact"/>
        <w:rPr>
          <w:rFonts w:eastAsia="Times New Roman"/>
          <w:b/>
          <w:bCs/>
        </w:rPr>
      </w:pPr>
    </w:p>
    <w:p w14:paraId="52F85792" w14:textId="064B9ECE" w:rsidR="00802F31" w:rsidRPr="00374667" w:rsidRDefault="00C7739C">
      <w:pPr>
        <w:spacing w:line="225" w:lineRule="auto"/>
        <w:ind w:left="420"/>
        <w:jc w:val="both"/>
        <w:rPr>
          <w:rFonts w:eastAsia="Times New Roman"/>
        </w:rPr>
      </w:pPr>
      <w:r w:rsidRPr="00374667">
        <w:rPr>
          <w:rFonts w:eastAsia="Times New Roman"/>
        </w:rPr>
        <w:t xml:space="preserve">I understand that the disclosure of my medical information to </w:t>
      </w:r>
      <w:r w:rsidR="000A64A1" w:rsidRPr="00374667">
        <w:rPr>
          <w:rFonts w:eastAsia="Times New Roman"/>
        </w:rPr>
        <w:t>Katy Psychiatry</w:t>
      </w:r>
      <w:r w:rsidRPr="00374667">
        <w:rPr>
          <w:rFonts w:eastAsia="Times New Roman"/>
        </w:rPr>
        <w:t xml:space="preserve"> Providers, including the audio and/or video, will be by electronic transmission. Although precautions are taken to protect the confidentiality of this information by preventing unauthorized review, I understand that electronic transmission of data, video images, and audio is new and developing technology and that confidentiality may be compromised by failures of security safeguards or illegal and improper tampering.</w:t>
      </w:r>
    </w:p>
    <w:p w14:paraId="1E17FC0F" w14:textId="192DA045" w:rsidR="005D0C0A" w:rsidRPr="00374667" w:rsidRDefault="005D0C0A">
      <w:pPr>
        <w:spacing w:line="225" w:lineRule="auto"/>
        <w:ind w:left="420"/>
        <w:jc w:val="both"/>
        <w:rPr>
          <w:rFonts w:eastAsia="Times New Roman"/>
        </w:rPr>
      </w:pPr>
    </w:p>
    <w:p w14:paraId="066A4239" w14:textId="3A69C583" w:rsidR="005D0C0A" w:rsidRPr="00374667" w:rsidRDefault="005D0C0A">
      <w:pPr>
        <w:spacing w:line="225" w:lineRule="auto"/>
        <w:ind w:left="420"/>
        <w:jc w:val="both"/>
        <w:rPr>
          <w:rFonts w:eastAsia="Times New Roman"/>
          <w:b/>
          <w:bCs/>
        </w:rPr>
      </w:pPr>
      <w:r w:rsidRPr="00374667">
        <w:rPr>
          <w:rFonts w:eastAsia="Times New Roman"/>
        </w:rPr>
        <w:t>This consent also confirms that Katy Psychiatry providers abide under HIPAA guidelines and in order to protect my Protected Health Information (PHI), I acknowledge that appropriate setting will</w:t>
      </w:r>
      <w:r w:rsidR="00B108DF" w:rsidRPr="00374667">
        <w:rPr>
          <w:rFonts w:eastAsia="Times New Roman"/>
        </w:rPr>
        <w:t xml:space="preserve"> be</w:t>
      </w:r>
      <w:r w:rsidRPr="00374667">
        <w:rPr>
          <w:rFonts w:eastAsia="Times New Roman"/>
        </w:rPr>
        <w:t xml:space="preserve"> applied during my telemedicine communication with my provider. (</w:t>
      </w:r>
      <w:r w:rsidR="00B108DF" w:rsidRPr="00374667">
        <w:rPr>
          <w:rFonts w:eastAsia="Times New Roman"/>
        </w:rPr>
        <w:t>e.g. a private, quiet place, with no other entity present, unless specified by the provider.)</w:t>
      </w:r>
    </w:p>
    <w:p w14:paraId="1C447008" w14:textId="77777777" w:rsidR="00802F31" w:rsidRPr="00374667" w:rsidRDefault="00802F31">
      <w:pPr>
        <w:spacing w:line="161" w:lineRule="exact"/>
        <w:rPr>
          <w:rFonts w:eastAsia="Times New Roman"/>
          <w:b/>
          <w:bCs/>
        </w:rPr>
      </w:pPr>
    </w:p>
    <w:p w14:paraId="5EC8F8EA" w14:textId="61C9EAA5" w:rsidR="00802F31" w:rsidRDefault="00C7739C" w:rsidP="00374667">
      <w:pPr>
        <w:spacing w:line="219" w:lineRule="auto"/>
        <w:ind w:left="420"/>
      </w:pPr>
      <w:r w:rsidRPr="00374667">
        <w:rPr>
          <w:rFonts w:eastAsia="Times New Roman"/>
        </w:rPr>
        <w:t>I certify that this form has been fully explained to me, that I have read it</w:t>
      </w:r>
      <w:r w:rsidR="00374667">
        <w:rPr>
          <w:rFonts w:eastAsia="Times New Roman"/>
        </w:rPr>
        <w:t xml:space="preserve">, </w:t>
      </w:r>
      <w:r w:rsidRPr="00374667">
        <w:rPr>
          <w:rFonts w:eastAsia="Times New Roman"/>
        </w:rPr>
        <w:t>and that I understand its contents.</w:t>
      </w:r>
    </w:p>
    <w:p w14:paraId="38E59F4A" w14:textId="5C1CA94E" w:rsidR="00374667" w:rsidRDefault="00374667" w:rsidP="00374667">
      <w:pPr>
        <w:spacing w:line="219" w:lineRule="auto"/>
        <w:ind w:left="420"/>
      </w:pPr>
    </w:p>
    <w:p w14:paraId="529803DB" w14:textId="2CD8BF54" w:rsidR="00374667" w:rsidRDefault="00374667" w:rsidP="00374667">
      <w:pPr>
        <w:spacing w:line="219" w:lineRule="auto"/>
        <w:ind w:left="420"/>
      </w:pPr>
    </w:p>
    <w:p w14:paraId="1230BA08" w14:textId="12E8069C" w:rsidR="00374667" w:rsidRDefault="00374667" w:rsidP="00374667">
      <w:pPr>
        <w:spacing w:line="219" w:lineRule="auto"/>
        <w:ind w:left="420"/>
      </w:pPr>
      <w:r>
        <w:t>____________________________________________________________________________________________</w:t>
      </w:r>
    </w:p>
    <w:p w14:paraId="79B28F19" w14:textId="5DAF9EF1" w:rsidR="00374667" w:rsidRPr="00374667" w:rsidRDefault="00374667" w:rsidP="00374667">
      <w:pPr>
        <w:spacing w:line="219" w:lineRule="auto"/>
        <w:ind w:left="420"/>
      </w:pPr>
      <w:r>
        <w:t>Signature of Patient</w:t>
      </w:r>
      <w:r>
        <w:tab/>
      </w:r>
      <w:r>
        <w:tab/>
      </w:r>
      <w:r>
        <w:tab/>
      </w:r>
      <w:r>
        <w:tab/>
      </w:r>
      <w:r>
        <w:tab/>
      </w:r>
      <w:r>
        <w:tab/>
      </w:r>
      <w:r>
        <w:tab/>
      </w:r>
      <w:r>
        <w:tab/>
      </w:r>
      <w:r>
        <w:tab/>
      </w:r>
      <w:r>
        <w:tab/>
        <w:t>Date</w:t>
      </w:r>
    </w:p>
    <w:p w14:paraId="5F0211FB" w14:textId="77777777" w:rsidR="00802F31" w:rsidRDefault="00802F31">
      <w:pPr>
        <w:spacing w:line="200" w:lineRule="exact"/>
        <w:rPr>
          <w:sz w:val="24"/>
          <w:szCs w:val="24"/>
        </w:rPr>
      </w:pPr>
    </w:p>
    <w:p w14:paraId="1D61A8D3" w14:textId="77777777" w:rsidR="00802F31" w:rsidRDefault="00802F31">
      <w:pPr>
        <w:sectPr w:rsidR="00802F31" w:rsidSect="00374667">
          <w:type w:val="continuous"/>
          <w:pgSz w:w="12240" w:h="15840"/>
          <w:pgMar w:top="1419" w:right="630" w:bottom="0" w:left="630" w:header="0" w:footer="0" w:gutter="0"/>
          <w:pgBorders w:offsetFrom="page">
            <w:top w:val="single" w:sz="36" w:space="24" w:color="auto"/>
            <w:left w:val="single" w:sz="36" w:space="24" w:color="auto"/>
            <w:bottom w:val="single" w:sz="36" w:space="24" w:color="auto"/>
            <w:right w:val="single" w:sz="36" w:space="24" w:color="auto"/>
          </w:pgBorders>
          <w:cols w:space="720" w:equalWidth="0">
            <w:col w:w="10550"/>
          </w:cols>
        </w:sectPr>
      </w:pPr>
    </w:p>
    <w:p w14:paraId="6C1843A2" w14:textId="0A2312E6" w:rsidR="00802F31" w:rsidRDefault="00802F31" w:rsidP="005D0C0A">
      <w:pPr>
        <w:rPr>
          <w:sz w:val="20"/>
          <w:szCs w:val="20"/>
        </w:rPr>
      </w:pPr>
      <w:bookmarkStart w:id="1" w:name="page2"/>
      <w:bookmarkEnd w:id="1"/>
    </w:p>
    <w:sectPr w:rsidR="00802F31" w:rsidSect="00374667">
      <w:type w:val="continuous"/>
      <w:pgSz w:w="12240" w:h="15840"/>
      <w:pgMar w:top="1440" w:right="630" w:bottom="0" w:left="1098" w:header="0" w:footer="0" w:gutter="0"/>
      <w:pgBorders w:offsetFrom="page">
        <w:top w:val="single" w:sz="36" w:space="24" w:color="auto"/>
        <w:left w:val="single" w:sz="36" w:space="24" w:color="auto"/>
        <w:bottom w:val="single" w:sz="36" w:space="24" w:color="auto"/>
        <w:right w:val="single" w:sz="36" w:space="24" w:color="auto"/>
      </w:pgBorders>
      <w:cols w:space="720" w:equalWidth="0">
        <w:col w:w="1008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95CFF"/>
    <w:multiLevelType w:val="hybridMultilevel"/>
    <w:tmpl w:val="D7183CEC"/>
    <w:lvl w:ilvl="0" w:tplc="A4746848">
      <w:start w:val="35"/>
      <w:numFmt w:val="upperLetter"/>
      <w:lvlText w:val="%1."/>
      <w:lvlJc w:val="left"/>
    </w:lvl>
    <w:lvl w:ilvl="1" w:tplc="091CD402">
      <w:numFmt w:val="decimal"/>
      <w:lvlText w:val=""/>
      <w:lvlJc w:val="left"/>
    </w:lvl>
    <w:lvl w:ilvl="2" w:tplc="D3DEA988">
      <w:numFmt w:val="decimal"/>
      <w:lvlText w:val=""/>
      <w:lvlJc w:val="left"/>
    </w:lvl>
    <w:lvl w:ilvl="3" w:tplc="4AA40654">
      <w:numFmt w:val="decimal"/>
      <w:lvlText w:val=""/>
      <w:lvlJc w:val="left"/>
    </w:lvl>
    <w:lvl w:ilvl="4" w:tplc="05B427FC">
      <w:numFmt w:val="decimal"/>
      <w:lvlText w:val=""/>
      <w:lvlJc w:val="left"/>
    </w:lvl>
    <w:lvl w:ilvl="5" w:tplc="4DDA003C">
      <w:numFmt w:val="decimal"/>
      <w:lvlText w:val=""/>
      <w:lvlJc w:val="left"/>
    </w:lvl>
    <w:lvl w:ilvl="6" w:tplc="382690A8">
      <w:numFmt w:val="decimal"/>
      <w:lvlText w:val=""/>
      <w:lvlJc w:val="left"/>
    </w:lvl>
    <w:lvl w:ilvl="7" w:tplc="F4B467A8">
      <w:numFmt w:val="decimal"/>
      <w:lvlText w:val=""/>
      <w:lvlJc w:val="left"/>
    </w:lvl>
    <w:lvl w:ilvl="8" w:tplc="07C2E22C">
      <w:numFmt w:val="decimal"/>
      <w:lvlText w:val=""/>
      <w:lvlJc w:val="left"/>
    </w:lvl>
  </w:abstractNum>
  <w:abstractNum w:abstractNumId="1" w15:restartNumberingAfterBreak="0">
    <w:nsid w:val="2AE8944A"/>
    <w:multiLevelType w:val="hybridMultilevel"/>
    <w:tmpl w:val="75781DF2"/>
    <w:lvl w:ilvl="0" w:tplc="586A5BA4">
      <w:start w:val="61"/>
      <w:numFmt w:val="upperLetter"/>
      <w:lvlText w:val="%1."/>
      <w:lvlJc w:val="left"/>
    </w:lvl>
    <w:lvl w:ilvl="1" w:tplc="FAD2110E">
      <w:numFmt w:val="decimal"/>
      <w:lvlText w:val=""/>
      <w:lvlJc w:val="left"/>
    </w:lvl>
    <w:lvl w:ilvl="2" w:tplc="C0004922">
      <w:numFmt w:val="decimal"/>
      <w:lvlText w:val=""/>
      <w:lvlJc w:val="left"/>
    </w:lvl>
    <w:lvl w:ilvl="3" w:tplc="1518A060">
      <w:numFmt w:val="decimal"/>
      <w:lvlText w:val=""/>
      <w:lvlJc w:val="left"/>
    </w:lvl>
    <w:lvl w:ilvl="4" w:tplc="15A49820">
      <w:numFmt w:val="decimal"/>
      <w:lvlText w:val=""/>
      <w:lvlJc w:val="left"/>
    </w:lvl>
    <w:lvl w:ilvl="5" w:tplc="77DE0090">
      <w:numFmt w:val="decimal"/>
      <w:lvlText w:val=""/>
      <w:lvlJc w:val="left"/>
    </w:lvl>
    <w:lvl w:ilvl="6" w:tplc="E644665A">
      <w:numFmt w:val="decimal"/>
      <w:lvlText w:val=""/>
      <w:lvlJc w:val="left"/>
    </w:lvl>
    <w:lvl w:ilvl="7" w:tplc="F1863DF6">
      <w:numFmt w:val="decimal"/>
      <w:lvlText w:val=""/>
      <w:lvlJc w:val="left"/>
    </w:lvl>
    <w:lvl w:ilvl="8" w:tplc="786A04C8">
      <w:numFmt w:val="decimal"/>
      <w:lvlText w:val=""/>
      <w:lvlJc w:val="left"/>
    </w:lvl>
  </w:abstractNum>
  <w:abstractNum w:abstractNumId="2" w15:restartNumberingAfterBreak="0">
    <w:nsid w:val="625558EC"/>
    <w:multiLevelType w:val="hybridMultilevel"/>
    <w:tmpl w:val="AED2383C"/>
    <w:lvl w:ilvl="0" w:tplc="B5527B82">
      <w:start w:val="1"/>
      <w:numFmt w:val="bullet"/>
      <w:lvlText w:val="•"/>
      <w:lvlJc w:val="left"/>
    </w:lvl>
    <w:lvl w:ilvl="1" w:tplc="BBC403E2">
      <w:numFmt w:val="decimal"/>
      <w:lvlText w:val=""/>
      <w:lvlJc w:val="left"/>
    </w:lvl>
    <w:lvl w:ilvl="2" w:tplc="56D48FA4">
      <w:numFmt w:val="decimal"/>
      <w:lvlText w:val=""/>
      <w:lvlJc w:val="left"/>
    </w:lvl>
    <w:lvl w:ilvl="3" w:tplc="22FC8D6C">
      <w:numFmt w:val="decimal"/>
      <w:lvlText w:val=""/>
      <w:lvlJc w:val="left"/>
    </w:lvl>
    <w:lvl w:ilvl="4" w:tplc="0A162A20">
      <w:numFmt w:val="decimal"/>
      <w:lvlText w:val=""/>
      <w:lvlJc w:val="left"/>
    </w:lvl>
    <w:lvl w:ilvl="5" w:tplc="5AB8C7D2">
      <w:numFmt w:val="decimal"/>
      <w:lvlText w:val=""/>
      <w:lvlJc w:val="left"/>
    </w:lvl>
    <w:lvl w:ilvl="6" w:tplc="81E23436">
      <w:numFmt w:val="decimal"/>
      <w:lvlText w:val=""/>
      <w:lvlJc w:val="left"/>
    </w:lvl>
    <w:lvl w:ilvl="7" w:tplc="5768A294">
      <w:numFmt w:val="decimal"/>
      <w:lvlText w:val=""/>
      <w:lvlJc w:val="left"/>
    </w:lvl>
    <w:lvl w:ilvl="8" w:tplc="8FD68C70">
      <w:numFmt w:val="decimal"/>
      <w:lvlText w:val=""/>
      <w:lvlJc w:val="left"/>
    </w:lvl>
  </w:abstractNum>
  <w:abstractNum w:abstractNumId="3" w15:restartNumberingAfterBreak="0">
    <w:nsid w:val="74B0DC51"/>
    <w:multiLevelType w:val="hybridMultilevel"/>
    <w:tmpl w:val="55400802"/>
    <w:lvl w:ilvl="0" w:tplc="8918E748">
      <w:start w:val="9"/>
      <w:numFmt w:val="upperLetter"/>
      <w:lvlText w:val="%1."/>
      <w:lvlJc w:val="left"/>
    </w:lvl>
    <w:lvl w:ilvl="1" w:tplc="49940080">
      <w:numFmt w:val="decimal"/>
      <w:lvlText w:val=""/>
      <w:lvlJc w:val="left"/>
    </w:lvl>
    <w:lvl w:ilvl="2" w:tplc="A8E02ADA">
      <w:numFmt w:val="decimal"/>
      <w:lvlText w:val=""/>
      <w:lvlJc w:val="left"/>
    </w:lvl>
    <w:lvl w:ilvl="3" w:tplc="6CE28B76">
      <w:numFmt w:val="decimal"/>
      <w:lvlText w:val=""/>
      <w:lvlJc w:val="left"/>
    </w:lvl>
    <w:lvl w:ilvl="4" w:tplc="9DE03AC8">
      <w:numFmt w:val="decimal"/>
      <w:lvlText w:val=""/>
      <w:lvlJc w:val="left"/>
    </w:lvl>
    <w:lvl w:ilvl="5" w:tplc="6896A682">
      <w:numFmt w:val="decimal"/>
      <w:lvlText w:val=""/>
      <w:lvlJc w:val="left"/>
    </w:lvl>
    <w:lvl w:ilvl="6" w:tplc="7898055C">
      <w:numFmt w:val="decimal"/>
      <w:lvlText w:val=""/>
      <w:lvlJc w:val="left"/>
    </w:lvl>
    <w:lvl w:ilvl="7" w:tplc="D5C0A94A">
      <w:numFmt w:val="decimal"/>
      <w:lvlText w:val=""/>
      <w:lvlJc w:val="left"/>
    </w:lvl>
    <w:lvl w:ilvl="8" w:tplc="F174B5FA">
      <w:numFmt w:val="decimal"/>
      <w:lvlText w:val=""/>
      <w:lvlJc w:val="left"/>
    </w:lvl>
  </w:abstractNum>
  <w:num w:numId="1" w16cid:durableId="739644237">
    <w:abstractNumId w:val="3"/>
  </w:num>
  <w:num w:numId="2" w16cid:durableId="1503662209">
    <w:abstractNumId w:val="0"/>
  </w:num>
  <w:num w:numId="3" w16cid:durableId="455219730">
    <w:abstractNumId w:val="1"/>
  </w:num>
  <w:num w:numId="4" w16cid:durableId="12940927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Q0NzE0NTIxNjE3M7JU0lEKTi0uzszPAykwrAUAAuolyCwAAAA="/>
  </w:docVars>
  <w:rsids>
    <w:rsidRoot w:val="00802F31"/>
    <w:rsid w:val="00085014"/>
    <w:rsid w:val="000A64A1"/>
    <w:rsid w:val="00234593"/>
    <w:rsid w:val="00374667"/>
    <w:rsid w:val="004B094A"/>
    <w:rsid w:val="005D0C0A"/>
    <w:rsid w:val="00802F31"/>
    <w:rsid w:val="00B108DF"/>
    <w:rsid w:val="00C7739C"/>
    <w:rsid w:val="00C97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E032C9"/>
  <w15:docId w15:val="{6AB50C90-BE19-4A96-9075-EA789A159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7B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B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568</Words>
  <Characters>3434</Characters>
  <Application>Microsoft Office Word</Application>
  <DocSecurity>0</DocSecurity>
  <Lines>77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Katy Psychiatry</cp:lastModifiedBy>
  <cp:revision>3</cp:revision>
  <cp:lastPrinted>2019-04-04T21:25:00Z</cp:lastPrinted>
  <dcterms:created xsi:type="dcterms:W3CDTF">2024-02-09T17:46:00Z</dcterms:created>
  <dcterms:modified xsi:type="dcterms:W3CDTF">2024-02-09T17:47:00Z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cb107e4abd1fd99d87cd55f58810fd527b7eaa3908f8bc65d4491805d93f2a66</vt:lpwstr>
  </property>
</Properties>
</file>